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9"/>
          <w:szCs w:val="29"/>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057400" cy="619125"/>
            <wp:effectExtent b="0" l="0" r="0" t="0"/>
            <wp:wrapSquare wrapText="bothSides" distB="0" distT="0" distL="0" distR="0"/>
            <wp:docPr descr="Afbeelding met Lettertype, Graphics, tekst, grafische vormgeving&#10;&#10;Automatisch gegenereerde beschrijving" id="2" name="image1.png"/>
            <a:graphic>
              <a:graphicData uri="http://schemas.openxmlformats.org/drawingml/2006/picture">
                <pic:pic>
                  <pic:nvPicPr>
                    <pic:cNvPr descr="Afbeelding met Lettertype, Graphics, tekst, grafische vormgeving&#10;&#10;Automatisch gegenereerde beschrijving" id="0" name="image1.png"/>
                    <pic:cNvPicPr preferRelativeResize="0"/>
                  </pic:nvPicPr>
                  <pic:blipFill>
                    <a:blip r:embed="rId7"/>
                    <a:srcRect b="0" l="0" r="0" t="0"/>
                    <a:stretch>
                      <a:fillRect/>
                    </a:stretch>
                  </pic:blipFill>
                  <pic:spPr>
                    <a:xfrm>
                      <a:off x="0" y="0"/>
                      <a:ext cx="2057400" cy="6191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9"/>
          <w:szCs w:val="29"/>
          <w:highlight w:val="white"/>
        </w:rPr>
      </w:pPr>
      <w:r w:rsidDel="00000000" w:rsidR="00000000" w:rsidRPr="00000000">
        <w:rPr>
          <w:rtl w:val="0"/>
        </w:rPr>
      </w:r>
    </w:p>
    <w:p w:rsidR="00000000" w:rsidDel="00000000" w:rsidP="00000000" w:rsidRDefault="00000000" w:rsidRPr="00000000" w14:paraId="00000003">
      <w:pPr>
        <w:spacing w:after="240" w:before="240" w:line="279" w:lineRule="auto"/>
        <w:rPr>
          <w:rFonts w:ascii="Aptos" w:cs="Aptos" w:eastAsia="Aptos" w:hAnsi="Aptos"/>
        </w:rPr>
      </w:pPr>
      <w:r w:rsidDel="00000000" w:rsidR="00000000" w:rsidRPr="00000000">
        <w:rPr>
          <w:rtl w:val="0"/>
        </w:rPr>
      </w:r>
    </w:p>
    <w:p w:rsidR="00000000" w:rsidDel="00000000" w:rsidP="00000000" w:rsidRDefault="00000000" w:rsidRPr="00000000" w14:paraId="00000004">
      <w:pPr>
        <w:spacing w:after="240" w:before="240" w:line="27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Statenvragen - </w:t>
      </w:r>
      <w:r w:rsidDel="00000000" w:rsidR="00000000" w:rsidRPr="00000000">
        <w:rPr>
          <w:rFonts w:ascii="Calibri" w:cs="Calibri" w:eastAsia="Calibri" w:hAnsi="Calibri"/>
          <w:b w:val="1"/>
          <w:sz w:val="22"/>
          <w:szCs w:val="22"/>
          <w:highlight w:val="white"/>
          <w:rtl w:val="0"/>
        </w:rPr>
        <w:t xml:space="preserve">Zeeland culturele hoofdstad 2033</w:t>
      </w:r>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05">
      <w:pPr>
        <w:pStyle w:val="Heading1"/>
        <w:spacing w:after="0" w:before="0" w:line="276"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Goes, 3 november  2024</w:t>
      </w:r>
    </w:p>
    <w:p w:rsidR="00000000" w:rsidDel="00000000" w:rsidP="00000000" w:rsidRDefault="00000000" w:rsidRPr="00000000" w14:paraId="0000000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Vragen ingevolge artikel 44 reglement van orde aan het college van Gedeputeerde Staten van Ralph van Hertum en Roy Zeilstra van PvdA-GroenLinks</w:t>
      </w:r>
    </w:p>
    <w:p w:rsidR="00000000" w:rsidDel="00000000" w:rsidP="00000000" w:rsidRDefault="00000000" w:rsidRPr="00000000" w14:paraId="00000008">
      <w:pPr>
        <w:pStyle w:val="Heading1"/>
        <w:spacing w:after="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spacing w:after="0" w:before="0" w:line="276" w:lineRule="auto"/>
        <w:rPr>
          <w:rFonts w:ascii="Calibri" w:cs="Calibri" w:eastAsia="Calibri" w:hAnsi="Calibri"/>
        </w:rPr>
      </w:pPr>
      <w:bookmarkStart w:colFirst="0" w:colLast="0" w:name="_heading=h.ghkzze3djc" w:id="0"/>
      <w:bookmarkEnd w:id="0"/>
      <w:r w:rsidDel="00000000" w:rsidR="00000000" w:rsidRPr="00000000">
        <w:rPr>
          <w:rFonts w:ascii="Calibri" w:cs="Calibri" w:eastAsia="Calibri" w:hAnsi="Calibri"/>
          <w:sz w:val="22"/>
          <w:szCs w:val="22"/>
          <w:rtl w:val="0"/>
        </w:rPr>
        <w:t xml:space="preserve">Toelichting: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9"/>
          <w:szCs w:val="29"/>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Vrijdag 25 oktober 2024 is duidelijk geworden dat Gent geen Europese culturele hoofdstad 2030 zal</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worden, omdat Belgi</w:t>
      </w:r>
      <w:r w:rsidDel="00000000" w:rsidR="00000000" w:rsidRPr="00000000">
        <w:rPr>
          <w:rFonts w:ascii="Calibri" w:cs="Calibri" w:eastAsia="Calibri" w:hAnsi="Calibri"/>
          <w:sz w:val="22"/>
          <w:szCs w:val="22"/>
          <w:highlight w:val="white"/>
          <w:rtl w:val="0"/>
        </w:rPr>
        <w:t xml:space="preserve">ë voor een andere stad zal kiezen.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De provincie Zeeland zette in op aansluiting bij het bid van Gent, maar vist nu dus ook achter het net. Volgens de PvdA-GroenLinks-fractie is het tijd om het voornemen van het vorige college nieuw leven in te blazen: Zeeland culturele hoofdstad 2033.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Wij zijn altijd voorstander geweest om de Europese culturele hoofdstad naar Zeeland te halen. Het werk van de provincie Friesland is daarbij een voorbeeld. Waar</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in het verleden vaak de grote steden deze titel </w:t>
      </w:r>
      <w:r w:rsidDel="00000000" w:rsidR="00000000" w:rsidRPr="00000000">
        <w:rPr>
          <w:rFonts w:ascii="Calibri" w:cs="Calibri" w:eastAsia="Calibri" w:hAnsi="Calibri"/>
          <w:sz w:val="22"/>
          <w:szCs w:val="22"/>
          <w:highlight w:val="white"/>
          <w:rtl w:val="0"/>
        </w:rPr>
        <w:t xml:space="preserve">kregen, zie</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je steeds vaker dat kleinere provinciesteden Culturele Hoofdstad van Europa worden.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Bovendien heeft Zeeland veel te bieden aan cultuur, van hedendaagse kunst en cultuur tot en met cultureel erfgoed. Daarnaast zal de toekenning van culturele hoofdstad een versterkend effect op de Zeeuwse culturele sector hebben. Volgens Monitor Creatieve Industrie 2023 is er gemiddeld meer banengroei in de </w:t>
      </w:r>
      <w:r w:rsidDel="00000000" w:rsidR="00000000" w:rsidRPr="00000000">
        <w:rPr>
          <w:rFonts w:ascii="Calibri" w:cs="Calibri" w:eastAsia="Calibri" w:hAnsi="Calibri"/>
          <w:sz w:val="22"/>
          <w:szCs w:val="22"/>
          <w:highlight w:val="white"/>
          <w:rtl w:val="0"/>
        </w:rPr>
        <w:t xml:space="preserve">creatieve</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sz w:val="22"/>
          <w:szCs w:val="22"/>
          <w:highlight w:val="white"/>
          <w:rtl w:val="0"/>
        </w:rPr>
        <w:t xml:space="preserve">industrie</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dan in andere sectoren. Daarnaast vindt de groei vooral plaats buiten de grote steden vanwege goedkopere woonruimte. Een kans voor Zeeland om </w:t>
      </w:r>
      <w:r w:rsidDel="00000000" w:rsidR="00000000" w:rsidRPr="00000000">
        <w:rPr>
          <w:rFonts w:ascii="Calibri" w:cs="Calibri" w:eastAsia="Calibri" w:hAnsi="Calibri"/>
          <w:sz w:val="22"/>
          <w:szCs w:val="22"/>
          <w:highlight w:val="white"/>
          <w:rtl w:val="0"/>
        </w:rPr>
        <w:t xml:space="preserve">hierop</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in </w:t>
      </w:r>
      <w:r w:rsidDel="00000000" w:rsidR="00000000" w:rsidRPr="00000000">
        <w:rPr>
          <w:rFonts w:ascii="Calibri" w:cs="Calibri" w:eastAsia="Calibri" w:hAnsi="Calibri"/>
          <w:sz w:val="22"/>
          <w:szCs w:val="22"/>
          <w:highlight w:val="white"/>
          <w:rtl w:val="0"/>
        </w:rPr>
        <w:t xml:space="preserve">te spelen.</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De Zeeuwse economie en de onderwijssector kunnen meeprofiteren. Net zoals de sociale samenhang wordt versterkt doordat Zeeuwen samen aan culturele projecten gaan werken. Daarnaast versterkt dit initiatief de Zeeuwse identiteit.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We hebben de volgende vragen aan het provinciebestuur:</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Wat is de reactie van het provinciebestuur op het niet doorgaan van de Europese culturele hoofdstad 2030 voor de stad Gent</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en het ondersteunende bid vanuit Zeeland? Graag een toelichting. </w:t>
        <w:br w:type="textWrapping"/>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Het vorige college had verregaande plannen om Zeeland in 2033 de Europese culturele hoofdstad te laten binnenslepen. Aan het begin van deze periode nam het college hier afstand van, ten faveure van de ondersteuning van Gent. Nu Gent niet doorgaat, zijn Gedeputeerde Staten alsnog bereid in te zetten op Zeeland 2033? Graag een toelichting. </w:t>
        <w:br w:type="textWrapping"/>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00"/>
        <w:jc w:val="left"/>
        <w:rPr>
          <w:i w:val="0"/>
          <w:smallCaps w:val="0"/>
          <w:strike w:val="0"/>
          <w:color w:val="000000"/>
          <w:sz w:val="22"/>
          <w:szCs w:val="22"/>
          <w:highlight w:val="white"/>
          <w:vertAlign w:val="baseline"/>
        </w:rPr>
      </w:pP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D</w:t>
      </w:r>
      <w:r w:rsidDel="00000000" w:rsidR="00000000" w:rsidRPr="00000000">
        <w:rPr>
          <w:rFonts w:ascii="Calibri" w:cs="Calibri" w:eastAsia="Calibri" w:hAnsi="Calibri"/>
          <w:sz w:val="22"/>
          <w:szCs w:val="22"/>
          <w:highlight w:val="white"/>
          <w:rtl w:val="0"/>
        </w:rPr>
        <w:t xml:space="preserve">e PvdA-GroenLinks-fractie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ziet vele voordelen om de Europese culturele hoofdstad naar Zeeland te </w:t>
      </w:r>
      <w:r w:rsidDel="00000000" w:rsidR="00000000" w:rsidRPr="00000000">
        <w:rPr>
          <w:rFonts w:ascii="Calibri" w:cs="Calibri" w:eastAsia="Calibri" w:hAnsi="Calibri"/>
          <w:sz w:val="22"/>
          <w:szCs w:val="22"/>
          <w:highlight w:val="white"/>
          <w:rtl w:val="0"/>
        </w:rPr>
        <w:t xml:space="preserve">halen</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Zoals extra financiële middelen naar de Zeeuwse cultuur en het vliegwieleffect daarvan. Ook de sociale samenhang, versterking van de Zeeuwse identiteit en ondersteuning voor de </w:t>
      </w:r>
      <w:r w:rsidDel="00000000" w:rsidR="00000000" w:rsidRPr="00000000">
        <w:rPr>
          <w:rFonts w:ascii="Calibri" w:cs="Calibri" w:eastAsia="Calibri" w:hAnsi="Calibri"/>
          <w:sz w:val="22"/>
          <w:szCs w:val="22"/>
          <w:highlight w:val="white"/>
          <w:rtl w:val="0"/>
        </w:rPr>
        <w:t xml:space="preserve">creatieve</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industrie en andere sectoren is belangrijk. Welke voordelen ziet het provinciebestuur voor het bid Zeeland 2033? Graag een toelichting. </w:t>
        <w:br w:type="textWrapping"/>
      </w:r>
      <w:r w:rsidDel="00000000" w:rsidR="00000000" w:rsidRPr="00000000">
        <w:rPr>
          <w:rtl w:val="0"/>
        </w:rPr>
      </w:r>
    </w:p>
    <w:sectPr>
      <w:headerReference r:id="rId8" w:type="default"/>
      <w:footerReference r:id="rId9"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500"/>
      </w:pPr>
      <w:rPr>
        <w:rFonts w:ascii="Calibri" w:cs="Calibri" w:eastAsia="Calibri" w:hAnsi="Calibri"/>
        <w:b w:val="0"/>
        <w:i w:val="0"/>
        <w:smallCaps w:val="0"/>
        <w:strike w:val="0"/>
        <w:color w:val="000000"/>
        <w:shd w:fill="auto" w:val="clear"/>
        <w:vertAlign w:val="baseline"/>
      </w:rPr>
    </w:lvl>
    <w:lvl w:ilvl="1">
      <w:start w:val="1"/>
      <w:numFmt w:val="decimal"/>
      <w:lvlText w:val="%2."/>
      <w:lvlJc w:val="left"/>
      <w:pPr>
        <w:ind w:left="940" w:hanging="500"/>
      </w:pPr>
      <w:rPr>
        <w:rFonts w:ascii="Calibri" w:cs="Calibri" w:eastAsia="Calibri" w:hAnsi="Calibri"/>
        <w:b w:val="0"/>
        <w:i w:val="0"/>
        <w:smallCaps w:val="0"/>
        <w:strike w:val="0"/>
        <w:color w:val="000000"/>
        <w:shd w:fill="auto" w:val="clear"/>
        <w:vertAlign w:val="baseline"/>
      </w:rPr>
    </w:lvl>
    <w:lvl w:ilvl="2">
      <w:start w:val="1"/>
      <w:numFmt w:val="decimal"/>
      <w:lvlText w:val="%3."/>
      <w:lvlJc w:val="left"/>
      <w:pPr>
        <w:ind w:left="1160" w:hanging="500"/>
      </w:pPr>
      <w:rPr>
        <w:rFonts w:ascii="Calibri" w:cs="Calibri" w:eastAsia="Calibri" w:hAnsi="Calibri"/>
        <w:b w:val="0"/>
        <w:i w:val="0"/>
        <w:smallCaps w:val="0"/>
        <w:strike w:val="0"/>
        <w:color w:val="000000"/>
        <w:shd w:fill="auto" w:val="clear"/>
        <w:vertAlign w:val="baseline"/>
      </w:rPr>
    </w:lvl>
    <w:lvl w:ilvl="3">
      <w:start w:val="1"/>
      <w:numFmt w:val="decimal"/>
      <w:lvlText w:val="%4."/>
      <w:lvlJc w:val="left"/>
      <w:pPr>
        <w:ind w:left="1380" w:hanging="500"/>
      </w:pPr>
      <w:rPr>
        <w:rFonts w:ascii="Calibri" w:cs="Calibri" w:eastAsia="Calibri" w:hAnsi="Calibri"/>
        <w:b w:val="0"/>
        <w:i w:val="0"/>
        <w:smallCaps w:val="0"/>
        <w:strike w:val="0"/>
        <w:color w:val="000000"/>
        <w:shd w:fill="auto" w:val="clear"/>
        <w:vertAlign w:val="baseline"/>
      </w:rPr>
    </w:lvl>
    <w:lvl w:ilvl="4">
      <w:start w:val="1"/>
      <w:numFmt w:val="decimal"/>
      <w:lvlText w:val="%5."/>
      <w:lvlJc w:val="left"/>
      <w:pPr>
        <w:ind w:left="1600" w:hanging="500"/>
      </w:pPr>
      <w:rPr>
        <w:rFonts w:ascii="Calibri" w:cs="Calibri" w:eastAsia="Calibri" w:hAnsi="Calibri"/>
        <w:b w:val="0"/>
        <w:i w:val="0"/>
        <w:smallCaps w:val="0"/>
        <w:strike w:val="0"/>
        <w:color w:val="000000"/>
        <w:shd w:fill="auto" w:val="clear"/>
        <w:vertAlign w:val="baseline"/>
      </w:rPr>
    </w:lvl>
    <w:lvl w:ilvl="5">
      <w:start w:val="1"/>
      <w:numFmt w:val="decimal"/>
      <w:lvlText w:val="%6."/>
      <w:lvlJc w:val="left"/>
      <w:pPr>
        <w:ind w:left="1820" w:hanging="500"/>
      </w:pPr>
      <w:rPr>
        <w:rFonts w:ascii="Calibri" w:cs="Calibri" w:eastAsia="Calibri" w:hAnsi="Calibri"/>
        <w:b w:val="0"/>
        <w:i w:val="0"/>
        <w:smallCaps w:val="0"/>
        <w:strike w:val="0"/>
        <w:color w:val="000000"/>
        <w:shd w:fill="auto" w:val="clear"/>
        <w:vertAlign w:val="baseline"/>
      </w:rPr>
    </w:lvl>
    <w:lvl w:ilvl="6">
      <w:start w:val="1"/>
      <w:numFmt w:val="decimal"/>
      <w:lvlText w:val="%7."/>
      <w:lvlJc w:val="left"/>
      <w:pPr>
        <w:ind w:left="2040" w:hanging="500"/>
      </w:pPr>
      <w:rPr>
        <w:rFonts w:ascii="Calibri" w:cs="Calibri" w:eastAsia="Calibri" w:hAnsi="Calibri"/>
        <w:b w:val="0"/>
        <w:i w:val="0"/>
        <w:smallCaps w:val="0"/>
        <w:strike w:val="0"/>
        <w:color w:val="000000"/>
        <w:shd w:fill="auto" w:val="clear"/>
        <w:vertAlign w:val="baseline"/>
      </w:rPr>
    </w:lvl>
    <w:lvl w:ilvl="7">
      <w:start w:val="1"/>
      <w:numFmt w:val="decimal"/>
      <w:lvlText w:val="%8."/>
      <w:lvlJc w:val="left"/>
      <w:pPr>
        <w:ind w:left="2260" w:hanging="500"/>
      </w:pPr>
      <w:rPr>
        <w:rFonts w:ascii="Calibri" w:cs="Calibri" w:eastAsia="Calibri" w:hAnsi="Calibri"/>
        <w:b w:val="0"/>
        <w:i w:val="0"/>
        <w:smallCaps w:val="0"/>
        <w:strike w:val="0"/>
        <w:color w:val="000000"/>
        <w:shd w:fill="auto" w:val="clear"/>
        <w:vertAlign w:val="baseline"/>
      </w:rPr>
    </w:lvl>
    <w:lvl w:ilvl="8">
      <w:start w:val="1"/>
      <w:numFmt w:val="decimal"/>
      <w:lvlText w:val="%9."/>
      <w:lvlJc w:val="left"/>
      <w:pPr>
        <w:ind w:left="2480" w:hanging="500"/>
      </w:pPr>
      <w:rPr>
        <w:rFonts w:ascii="Calibri" w:cs="Calibri" w:eastAsia="Calibri" w:hAnsi="Calibri"/>
        <w:b w:val="0"/>
        <w:i w:val="0"/>
        <w:smallCaps w:val="0"/>
        <w:strike w:val="0"/>
        <w:color w:val="00000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Standaard">
    <w:name w:val="Standaard"/>
    <w:next w:val="Standaard"/>
    <w:pPr>
      <w:keepNext w:val="0"/>
      <w:keepLines w:val="0"/>
      <w:pageBreakBefore w:val="0"/>
      <w:widowControl w:val="1"/>
      <w:shd w:color="auto" w:fill="auto" w:val="clear"/>
      <w:suppressAutoHyphens w:val="0"/>
      <w:bidi w:val="0"/>
      <w:spacing w:after="0" w:before="16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nl-NL"/>
      <w14:textFill>
        <w14:solidFill>
          <w14:srgbClr w14:val="000000"/>
        </w14:solidFill>
      </w14:textFill>
      <w14:textOutline>
        <w14:noFill/>
      </w14:textOutline>
    </w:rPr>
  </w:style>
  <w:style w:type="numbering" w:styleId="Genummerd">
    <w:name w:val="Genummerd"/>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lf9eumxa0tkOXLQb53nkUVvzw==">CgMxLjAyDGguZ2hrenplM2RqYzgAciExbEdldkw3eUZQMFNJd2VkVDQySUZyazA0Qm5pcUtTLVQ=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