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8.00000000000006" w:lineRule="auto"/>
        <w:ind w:left="720" w:firstLine="0"/>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1691050" cy="514668"/>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691050" cy="514668"/>
                    </a:xfrm>
                    <a:prstGeom prst="rect"/>
                    <a:ln/>
                  </pic:spPr>
                </pic:pic>
              </a:graphicData>
            </a:graphic>
          </wp:inline>
        </w:drawing>
      </w:r>
      <w:r w:rsidDel="00000000" w:rsidR="00000000" w:rsidRPr="00000000">
        <w:rPr>
          <w:rFonts w:ascii="Calibri" w:cs="Calibri" w:eastAsia="Calibri" w:hAnsi="Calibri"/>
        </w:rPr>
        <w:drawing>
          <wp:inline distB="0" distT="0" distL="114300" distR="114300">
            <wp:extent cx="1614488" cy="476658"/>
            <wp:effectExtent b="0" l="0" r="0" t="0"/>
            <wp:docPr descr="C:\Users\Gebruiker\Desktop\ChristenUnie Zeeland.png" id="2" name="image1.png"/>
            <a:graphic>
              <a:graphicData uri="http://schemas.openxmlformats.org/drawingml/2006/picture">
                <pic:pic>
                  <pic:nvPicPr>
                    <pic:cNvPr descr="C:\Users\Gebruiker\Desktop\ChristenUnie Zeeland.png" id="0" name="image1.png"/>
                    <pic:cNvPicPr preferRelativeResize="0"/>
                  </pic:nvPicPr>
                  <pic:blipFill>
                    <a:blip r:embed="rId7"/>
                    <a:srcRect b="0" l="0" r="0" t="0"/>
                    <a:stretch>
                      <a:fillRect/>
                    </a:stretch>
                  </pic:blipFill>
                  <pic:spPr>
                    <a:xfrm>
                      <a:off x="0" y="0"/>
                      <a:ext cx="1614488" cy="47665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60" w:line="278.0000000000000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spacing w:after="160" w:line="278.0000000000000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Motie  Groôs op Zeeland - tweetalige plaatsnaamborden</w:t>
      </w:r>
    </w:p>
    <w:p w:rsidR="00000000" w:rsidDel="00000000" w:rsidP="00000000" w:rsidRDefault="00000000" w:rsidRPr="00000000" w14:paraId="00000004">
      <w:pPr>
        <w:spacing w:after="240" w:before="180" w:line="278.00000000000006" w:lineRule="auto"/>
        <w:rPr>
          <w:rFonts w:ascii="Calibri" w:cs="Calibri" w:eastAsia="Calibri" w:hAnsi="Calibri"/>
        </w:rPr>
      </w:pPr>
      <w:r w:rsidDel="00000000" w:rsidR="00000000" w:rsidRPr="00000000">
        <w:rPr>
          <w:rFonts w:ascii="Calibri" w:cs="Calibri" w:eastAsia="Calibri" w:hAnsi="Calibri"/>
          <w:rtl w:val="0"/>
        </w:rPr>
        <w:t xml:space="preserve">Provinciale Staten, in vergadering bijeen op 4 en 5 juni 2026.</w:t>
      </w:r>
    </w:p>
    <w:p w:rsidR="00000000" w:rsidDel="00000000" w:rsidP="00000000" w:rsidRDefault="00000000" w:rsidRPr="00000000" w14:paraId="00000005">
      <w:pPr>
        <w:spacing w:after="180" w:before="360" w:line="278.0000000000000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Constateren dat:</w:t>
      </w:r>
    </w:p>
    <w:p w:rsidR="00000000" w:rsidDel="00000000" w:rsidP="00000000" w:rsidRDefault="00000000" w:rsidRPr="00000000" w14:paraId="00000006">
      <w:pPr>
        <w:numPr>
          <w:ilvl w:val="0"/>
          <w:numId w:val="1"/>
        </w:numPr>
        <w:spacing w:after="0" w:afterAutospacing="0" w:before="360" w:line="278.0000000000000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De Zeeuwse streektaal een onlosmakelijk en waardevol onderdeel is van het lokaal cultureel erfgoed en de Zeeuwse identiteit; </w:t>
      </w:r>
    </w:p>
    <w:p w:rsidR="00000000" w:rsidDel="00000000" w:rsidP="00000000" w:rsidRDefault="00000000" w:rsidRPr="00000000" w14:paraId="00000007">
      <w:pPr>
        <w:numPr>
          <w:ilvl w:val="0"/>
          <w:numId w:val="1"/>
        </w:numPr>
        <w:spacing w:after="0" w:afterAutospacing="0" w:before="0" w:beforeAutospacing="0" w:line="278.0000000000000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Zichtbaarheid in de openbare ruimte, zoals op plaatsnaamborden (komborden), bijdraagt aan de herkenbaarheid en het behoud van de streektaal voor huidige en toekomstige generaties; </w:t>
      </w:r>
    </w:p>
    <w:p w:rsidR="00000000" w:rsidDel="00000000" w:rsidP="00000000" w:rsidRDefault="00000000" w:rsidRPr="00000000" w14:paraId="00000008">
      <w:pPr>
        <w:numPr>
          <w:ilvl w:val="0"/>
          <w:numId w:val="1"/>
        </w:numPr>
        <w:spacing w:after="180" w:before="0" w:beforeAutospacing="0" w:line="278.0000000000000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Diverse Zeeuwse gemeenten, waaronder de gemeente Borsele, al stappen nemen of onderzoeken uitvoeren om lokale plaatsnamen in het dialect op de borden te voeren.</w:t>
      </w:r>
    </w:p>
    <w:p w:rsidR="00000000" w:rsidDel="00000000" w:rsidP="00000000" w:rsidRDefault="00000000" w:rsidRPr="00000000" w14:paraId="00000009">
      <w:pPr>
        <w:spacing w:after="180" w:before="360" w:line="278.0000000000000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Overwegen dat:</w:t>
      </w:r>
    </w:p>
    <w:p w:rsidR="00000000" w:rsidDel="00000000" w:rsidP="00000000" w:rsidRDefault="00000000" w:rsidRPr="00000000" w14:paraId="0000000A">
      <w:pPr>
        <w:numPr>
          <w:ilvl w:val="0"/>
          <w:numId w:val="3"/>
        </w:numPr>
        <w:spacing w:after="0" w:afterAutospacing="0" w:before="360" w:line="278.0000000000000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De provincie Zeeland de wettelijke wegbeheerder is van de provinciale wegen (N-wegen) en daarmee verantwoordelijk is voor de plaatsnaamborden langs deze routes;</w:t>
      </w:r>
    </w:p>
    <w:p w:rsidR="00000000" w:rsidDel="00000000" w:rsidP="00000000" w:rsidRDefault="00000000" w:rsidRPr="00000000" w14:paraId="0000000B">
      <w:pPr>
        <w:numPr>
          <w:ilvl w:val="0"/>
          <w:numId w:val="3"/>
        </w:numPr>
        <w:spacing w:after="0" w:afterAutospacing="0" w:before="0" w:beforeAutospacing="0" w:line="278.0000000000000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Tweetalige borden aan landelijke wet- en regelgeving moeten voldoen, waarbij de officiële Nederlandse naam altijd leidend, goed leesbaar en boven de streektaalvariant geplaatst dient te worden; </w:t>
      </w:r>
    </w:p>
    <w:p w:rsidR="00000000" w:rsidDel="00000000" w:rsidP="00000000" w:rsidRDefault="00000000" w:rsidRPr="00000000" w14:paraId="0000000C">
      <w:pPr>
        <w:numPr>
          <w:ilvl w:val="0"/>
          <w:numId w:val="3"/>
        </w:numPr>
        <w:spacing w:after="0" w:afterAutospacing="0" w:before="0" w:beforeAutospacing="0" w:line="278.0000000000000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Er reeds een breed gedragen, semi-officiële spelling voor de Zeeuwse streektaal is ontwikkeld onder auspiciën van de provincie Zeeland (waaronder de Schriefwiezer); </w:t>
      </w:r>
    </w:p>
    <w:p w:rsidR="00000000" w:rsidDel="00000000" w:rsidP="00000000" w:rsidRDefault="00000000" w:rsidRPr="00000000" w14:paraId="0000000D">
      <w:pPr>
        <w:numPr>
          <w:ilvl w:val="0"/>
          <w:numId w:val="3"/>
        </w:numPr>
        <w:spacing w:after="180" w:before="0" w:beforeAutospacing="0" w:line="278.0000000000000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Kosten voor de overheid efficiënt beheerd moeten worden en dat impact op het budget gemanipuleerd kan worden door nieuwe borden pas te plaatsen op het moment dat bestaande borden aan vervanging toe zijn (natuurlijke vervangingscyclus). </w:t>
      </w:r>
    </w:p>
    <w:p w:rsidR="00000000" w:rsidDel="00000000" w:rsidP="00000000" w:rsidRDefault="00000000" w:rsidRPr="00000000" w14:paraId="0000000E">
      <w:pPr>
        <w:spacing w:after="180" w:before="360" w:line="278.00000000000006" w:lineRule="auto"/>
        <w:ind w:lef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Verzoeken het college om:</w:t>
      </w:r>
    </w:p>
    <w:p w:rsidR="00000000" w:rsidDel="00000000" w:rsidP="00000000" w:rsidRDefault="00000000" w:rsidRPr="00000000" w14:paraId="0000000F">
      <w:pPr>
        <w:numPr>
          <w:ilvl w:val="0"/>
          <w:numId w:val="2"/>
        </w:numPr>
        <w:spacing w:after="0" w:afterAutospacing="0" w:before="360" w:line="278.0000000000000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Te onderzoeken wat de juridische, technische en verkeersveiligheidsbepalingen zijn voor het toevoegen van de Zeeuwse naamsvariant op de provinciale plaatsnaamborden; het plaatsen van de historische Zeeuwse naam onder de officiële Nederlandse naam bij dorpsgrenzen.</w:t>
      </w:r>
    </w:p>
    <w:p w:rsidR="00000000" w:rsidDel="00000000" w:rsidP="00000000" w:rsidRDefault="00000000" w:rsidRPr="00000000" w14:paraId="00000010">
      <w:pPr>
        <w:numPr>
          <w:ilvl w:val="0"/>
          <w:numId w:val="2"/>
        </w:numPr>
        <w:spacing w:after="0" w:afterAutospacing="0" w:before="0" w:beforeAutospacing="0" w:line="278.0000000000000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In kaart te brengen wat de financiële kosten zijn van dit initiatief, uitgesplitst naar een scenario voor directe algehele vervanging en een scenario op basis van natuurlijke vervanging bij regulier onderhoud; </w:t>
      </w:r>
    </w:p>
    <w:p w:rsidR="00000000" w:rsidDel="00000000" w:rsidP="00000000" w:rsidRDefault="00000000" w:rsidRPr="00000000" w14:paraId="00000011">
      <w:pPr>
        <w:numPr>
          <w:ilvl w:val="0"/>
          <w:numId w:val="2"/>
        </w:numPr>
        <w:spacing w:after="180" w:before="0" w:beforeAutospacing="0" w:line="278.0000000000000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 De Provinciale Staten over de uitkomsten van dit onderzoek en de mogelijke scenario's te informeren uiterlijk in januari 2027.</w:t>
      </w:r>
    </w:p>
    <w:p w:rsidR="00000000" w:rsidDel="00000000" w:rsidP="00000000" w:rsidRDefault="00000000" w:rsidRPr="00000000" w14:paraId="00000012">
      <w:pPr>
        <w:shd w:fill="ffffff" w:val="clear"/>
        <w:ind w:right="600"/>
        <w:rPr>
          <w:rFonts w:ascii="Calibri" w:cs="Calibri" w:eastAsia="Calibri" w:hAnsi="Calibri"/>
          <w:color w:val="0a0a0a"/>
          <w:sz w:val="21"/>
          <w:szCs w:val="21"/>
        </w:rPr>
      </w:pPr>
      <w:r w:rsidDel="00000000" w:rsidR="00000000" w:rsidRPr="00000000">
        <w:rPr>
          <w:rtl w:val="0"/>
        </w:rPr>
      </w:r>
    </w:p>
    <w:p w:rsidR="00000000" w:rsidDel="00000000" w:rsidP="00000000" w:rsidRDefault="00000000" w:rsidRPr="00000000" w14:paraId="00000013">
      <w:pPr>
        <w:pBdr>
          <w:top w:color="auto" w:space="0" w:sz="0" w:val="none"/>
          <w:bottom w:color="auto" w:space="0" w:sz="0" w:val="none"/>
          <w:right w:color="auto" w:space="0" w:sz="0" w:val="none"/>
          <w:between w:color="auto" w:space="0" w:sz="0" w:val="none"/>
        </w:pBdr>
        <w:spacing w:after="240" w:before="180" w:line="360" w:lineRule="auto"/>
        <w:ind w:left="0" w:right="600" w:firstLine="0"/>
        <w:rPr>
          <w:rFonts w:ascii="Calibri" w:cs="Calibri" w:eastAsia="Calibri" w:hAnsi="Calibri"/>
          <w:b w:val="1"/>
          <w:bCs w:val="1"/>
          <w:color w:val="0a0a0a"/>
          <w:sz w:val="24"/>
          <w:szCs w:val="24"/>
        </w:rPr>
      </w:pPr>
      <w:r w:rsidDel="00000000" w:rsidR="00000000" w:rsidRPr="00000000">
        <w:rPr>
          <w:rFonts w:ascii="Calibri" w:cs="Calibri" w:eastAsia="Calibri" w:hAnsi="Calibri"/>
          <w:b w:val="1"/>
          <w:bCs w:val="1"/>
          <w:color w:val="0a0a0a"/>
          <w:sz w:val="24"/>
          <w:szCs w:val="24"/>
          <w:rtl w:val="0"/>
        </w:rPr>
        <w:t xml:space="preserve">en gaan over tot de orde van de dag.</w:t>
      </w:r>
    </w:p>
    <w:p w:rsidR="00000000" w:rsidDel="00000000" w:rsidP="00000000" w:rsidRDefault="00000000" w:rsidRPr="00000000" w14:paraId="00000014">
      <w:pPr>
        <w:pBdr>
          <w:top w:color="auto" w:space="0" w:sz="0" w:val="none"/>
          <w:bottom w:color="auto" w:space="0" w:sz="0" w:val="none"/>
          <w:right w:color="auto" w:space="0" w:sz="0" w:val="none"/>
          <w:between w:color="auto" w:space="0" w:sz="0" w:val="none"/>
        </w:pBdr>
        <w:spacing w:after="240" w:before="180" w:line="360" w:lineRule="auto"/>
        <w:ind w:left="0" w:right="600" w:firstLine="0"/>
        <w:rPr>
          <w:rFonts w:ascii="Calibri" w:cs="Calibri" w:eastAsia="Calibri" w:hAnsi="Calibri"/>
          <w:color w:val="0a0a0a"/>
          <w:sz w:val="24"/>
          <w:szCs w:val="24"/>
        </w:rPr>
      </w:pPr>
      <w:r w:rsidDel="00000000" w:rsidR="00000000" w:rsidRPr="00000000">
        <w:rPr>
          <w:rFonts w:ascii="Calibri" w:cs="Calibri" w:eastAsia="Calibri" w:hAnsi="Calibri"/>
          <w:color w:val="0a0a0a"/>
          <w:sz w:val="24"/>
          <w:szCs w:val="24"/>
          <w:rtl w:val="0"/>
        </w:rPr>
        <w:t xml:space="preserve">Ralph van Hertum en Marga de Brauwer van PvdA-GroenLinks, Lizo Koppejan van CU</w:t>
      </w:r>
    </w:p>
    <w:p w:rsidR="00000000" w:rsidDel="00000000" w:rsidP="00000000" w:rsidRDefault="00000000" w:rsidRPr="00000000" w14:paraId="00000015">
      <w:pPr>
        <w:shd w:fill="ffffff" w:val="clear"/>
        <w:spacing w:before="0" w:lineRule="auto"/>
        <w:ind w:right="60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